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637B" w14:textId="77777777" w:rsidR="006F123A" w:rsidRDefault="006F123A">
      <w:pPr>
        <w:rPr>
          <w:rFonts w:ascii="Times New Roman" w:hAnsi="Times New Roman" w:cs="Times New Roman"/>
          <w:sz w:val="24"/>
          <w:szCs w:val="24"/>
        </w:rPr>
      </w:pPr>
    </w:p>
    <w:p w14:paraId="53AB1CE8" w14:textId="77777777" w:rsidR="005305A1" w:rsidRDefault="005305A1" w:rsidP="00F9479E">
      <w:pPr>
        <w:jc w:val="center"/>
        <w:rPr>
          <w:rFonts w:ascii="Times New Roman" w:hAnsi="Times New Roman" w:cs="Times New Roman"/>
          <w:b/>
          <w:sz w:val="28"/>
          <w:szCs w:val="28"/>
        </w:rPr>
      </w:pPr>
    </w:p>
    <w:p w14:paraId="6680DC17" w14:textId="77777777" w:rsidR="00E24DC3" w:rsidRDefault="00E24DC3" w:rsidP="005305A1">
      <w:pPr>
        <w:jc w:val="center"/>
        <w:rPr>
          <w:rFonts w:ascii="Times New Roman" w:hAnsi="Times New Roman" w:cs="Times New Roman"/>
          <w:b/>
          <w:sz w:val="28"/>
          <w:szCs w:val="28"/>
        </w:rPr>
      </w:pPr>
      <w:r w:rsidRPr="00E24DC3">
        <w:rPr>
          <w:rFonts w:ascii="Times New Roman" w:hAnsi="Times New Roman" w:cs="Times New Roman"/>
          <w:b/>
          <w:sz w:val="28"/>
          <w:szCs w:val="28"/>
        </w:rPr>
        <w:t>Synthèse d</w:t>
      </w:r>
      <w:r w:rsidR="00696B3E">
        <w:rPr>
          <w:rFonts w:ascii="Times New Roman" w:hAnsi="Times New Roman" w:cs="Times New Roman"/>
          <w:b/>
          <w:sz w:val="28"/>
          <w:szCs w:val="28"/>
        </w:rPr>
        <w:t xml:space="preserve">es prises de position du mouvement </w:t>
      </w:r>
      <w:r w:rsidRPr="00E24DC3">
        <w:rPr>
          <w:rFonts w:ascii="Times New Roman" w:hAnsi="Times New Roman" w:cs="Times New Roman"/>
          <w:b/>
          <w:sz w:val="28"/>
          <w:szCs w:val="28"/>
        </w:rPr>
        <w:t>Appel Citoyen</w:t>
      </w:r>
    </w:p>
    <w:p w14:paraId="78885DE1" w14:textId="77777777" w:rsidR="00B82514" w:rsidRDefault="00B82514" w:rsidP="00B82514">
      <w:pPr>
        <w:rPr>
          <w:rFonts w:ascii="Times New Roman" w:hAnsi="Times New Roman" w:cs="Times New Roman"/>
          <w:b/>
          <w:sz w:val="28"/>
          <w:szCs w:val="28"/>
        </w:rPr>
      </w:pPr>
    </w:p>
    <w:p w14:paraId="228686CA"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Préambule</w:t>
      </w:r>
    </w:p>
    <w:p w14:paraId="1DEDA536" w14:textId="77777777" w:rsidR="00B82514" w:rsidRPr="00B82514" w:rsidRDefault="007510A1" w:rsidP="00B82514">
      <w:pPr>
        <w:ind w:left="360"/>
        <w:rPr>
          <w:rFonts w:ascii="Times New Roman" w:hAnsi="Times New Roman" w:cs="Times New Roman"/>
          <w:sz w:val="24"/>
          <w:szCs w:val="24"/>
        </w:rPr>
      </w:pPr>
      <w:r w:rsidRPr="005305A1">
        <w:rPr>
          <w:rFonts w:ascii="Times New Roman" w:hAnsi="Times New Roman" w:cs="Times New Roman"/>
          <w:sz w:val="24"/>
          <w:szCs w:val="24"/>
        </w:rPr>
        <w:t>AC propose</w:t>
      </w:r>
      <w:r w:rsidR="00F431F3" w:rsidRPr="005305A1">
        <w:rPr>
          <w:rFonts w:ascii="Times New Roman" w:hAnsi="Times New Roman" w:cs="Times New Roman"/>
          <w:sz w:val="24"/>
          <w:szCs w:val="24"/>
        </w:rPr>
        <w:t xml:space="preserve"> que le préambule commence par « Nous, Peuple du Valais, libre et souverain, croyant en Dieu ou puisant nos valeurs à d’autres sources… </w:t>
      </w:r>
      <w:r w:rsidR="00F9479E" w:rsidRPr="005305A1">
        <w:rPr>
          <w:rFonts w:ascii="Times New Roman" w:hAnsi="Times New Roman" w:cs="Times New Roman"/>
          <w:sz w:val="24"/>
          <w:szCs w:val="24"/>
        </w:rPr>
        <w:t xml:space="preserve">(suite </w:t>
      </w:r>
      <w:r w:rsidR="00F431F3" w:rsidRPr="005305A1">
        <w:rPr>
          <w:rFonts w:ascii="Times New Roman" w:hAnsi="Times New Roman" w:cs="Times New Roman"/>
          <w:sz w:val="24"/>
          <w:szCs w:val="24"/>
        </w:rPr>
        <w:t>conformément à la proposition de la majorité de la commission).</w:t>
      </w:r>
    </w:p>
    <w:p w14:paraId="40E7DA70"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Structure territoriale</w:t>
      </w:r>
    </w:p>
    <w:p w14:paraId="19B3E204" w14:textId="77777777" w:rsidR="00B82514" w:rsidRPr="00B82514" w:rsidRDefault="00F431F3" w:rsidP="00B82514">
      <w:pPr>
        <w:ind w:left="360"/>
        <w:rPr>
          <w:rFonts w:ascii="Times New Roman" w:hAnsi="Times New Roman" w:cs="Times New Roman"/>
          <w:sz w:val="24"/>
          <w:szCs w:val="24"/>
        </w:rPr>
      </w:pPr>
      <w:r w:rsidRPr="005305A1">
        <w:rPr>
          <w:rFonts w:ascii="Times New Roman" w:hAnsi="Times New Roman" w:cs="Times New Roman"/>
          <w:sz w:val="24"/>
          <w:szCs w:val="24"/>
        </w:rPr>
        <w:t xml:space="preserve">AC soutient </w:t>
      </w:r>
      <w:r w:rsidR="00142419" w:rsidRPr="005305A1">
        <w:rPr>
          <w:rFonts w:ascii="Times New Roman" w:hAnsi="Times New Roman" w:cs="Times New Roman"/>
          <w:sz w:val="24"/>
          <w:szCs w:val="24"/>
        </w:rPr>
        <w:t>l’idée d’</w:t>
      </w:r>
      <w:r w:rsidRPr="005305A1">
        <w:rPr>
          <w:rFonts w:ascii="Times New Roman" w:hAnsi="Times New Roman" w:cs="Times New Roman"/>
          <w:sz w:val="24"/>
          <w:szCs w:val="24"/>
        </w:rPr>
        <w:t>un découpage en 6 régions organisées autour des villes-centres.</w:t>
      </w:r>
    </w:p>
    <w:p w14:paraId="24F27970"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Environnement sain</w:t>
      </w:r>
    </w:p>
    <w:p w14:paraId="05298A31" w14:textId="77777777" w:rsidR="00B82514" w:rsidRPr="00B82514" w:rsidRDefault="0014208E" w:rsidP="00B82514">
      <w:pPr>
        <w:ind w:left="360"/>
        <w:rPr>
          <w:rFonts w:ascii="Times New Roman" w:hAnsi="Times New Roman" w:cs="Times New Roman"/>
          <w:sz w:val="24"/>
          <w:szCs w:val="24"/>
        </w:rPr>
      </w:pPr>
      <w:r w:rsidRPr="005305A1">
        <w:rPr>
          <w:rFonts w:ascii="Times New Roman" w:hAnsi="Times New Roman" w:cs="Times New Roman"/>
          <w:sz w:val="24"/>
          <w:szCs w:val="24"/>
        </w:rPr>
        <w:t xml:space="preserve">AC soutient </w:t>
      </w:r>
      <w:r w:rsidR="00142419" w:rsidRPr="005305A1">
        <w:rPr>
          <w:rFonts w:ascii="Times New Roman" w:hAnsi="Times New Roman" w:cs="Times New Roman"/>
          <w:sz w:val="24"/>
          <w:szCs w:val="24"/>
        </w:rPr>
        <w:t>l’idée d’un</w:t>
      </w:r>
      <w:r w:rsidRPr="005305A1">
        <w:rPr>
          <w:rFonts w:ascii="Times New Roman" w:hAnsi="Times New Roman" w:cs="Times New Roman"/>
          <w:sz w:val="24"/>
          <w:szCs w:val="24"/>
        </w:rPr>
        <w:t xml:space="preserve"> droit fondamental </w:t>
      </w:r>
      <w:r w:rsidR="00E83C30" w:rsidRPr="005305A1">
        <w:rPr>
          <w:rFonts w:ascii="Times New Roman" w:hAnsi="Times New Roman" w:cs="Times New Roman"/>
          <w:sz w:val="24"/>
          <w:szCs w:val="24"/>
        </w:rPr>
        <w:t>des habitant-e-</w:t>
      </w:r>
      <w:r w:rsidRPr="005305A1">
        <w:rPr>
          <w:rFonts w:ascii="Times New Roman" w:hAnsi="Times New Roman" w:cs="Times New Roman"/>
          <w:sz w:val="24"/>
          <w:szCs w:val="24"/>
        </w:rPr>
        <w:t>s. du Valais de vivre dans un environnement sain et harmonieux.</w:t>
      </w:r>
    </w:p>
    <w:p w14:paraId="25A73EBD"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Protection de la sphère privée</w:t>
      </w:r>
    </w:p>
    <w:p w14:paraId="1C1E9056" w14:textId="77777777" w:rsidR="00B82514" w:rsidRPr="00B82514" w:rsidRDefault="0014208E" w:rsidP="00B82514">
      <w:pPr>
        <w:ind w:left="360"/>
        <w:rPr>
          <w:rFonts w:ascii="Times New Roman" w:hAnsi="Times New Roman" w:cs="Times New Roman"/>
          <w:sz w:val="24"/>
          <w:szCs w:val="24"/>
        </w:rPr>
      </w:pPr>
      <w:r w:rsidRPr="005305A1">
        <w:rPr>
          <w:rFonts w:ascii="Times New Roman" w:hAnsi="Times New Roman" w:cs="Times New Roman"/>
          <w:sz w:val="24"/>
          <w:szCs w:val="24"/>
        </w:rPr>
        <w:t xml:space="preserve">AC soutient </w:t>
      </w:r>
      <w:r w:rsidR="00142419" w:rsidRPr="005305A1">
        <w:rPr>
          <w:rFonts w:ascii="Times New Roman" w:hAnsi="Times New Roman" w:cs="Times New Roman"/>
          <w:sz w:val="24"/>
          <w:szCs w:val="24"/>
        </w:rPr>
        <w:t>l’idée d’un</w:t>
      </w:r>
      <w:r w:rsidRPr="005305A1">
        <w:rPr>
          <w:rFonts w:ascii="Times New Roman" w:hAnsi="Times New Roman" w:cs="Times New Roman"/>
          <w:sz w:val="24"/>
          <w:szCs w:val="24"/>
        </w:rPr>
        <w:t xml:space="preserve"> droit fondamental à la protection de la sphère privée dans le monde numérique.</w:t>
      </w:r>
    </w:p>
    <w:p w14:paraId="5B93E525"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Soutien </w:t>
      </w:r>
      <w:r w:rsidR="0014208E" w:rsidRPr="005305A1">
        <w:rPr>
          <w:rFonts w:ascii="Times New Roman" w:hAnsi="Times New Roman" w:cs="Times New Roman"/>
          <w:b/>
          <w:sz w:val="24"/>
          <w:szCs w:val="24"/>
        </w:rPr>
        <w:t xml:space="preserve">de l’Etat </w:t>
      </w:r>
      <w:r w:rsidRPr="005305A1">
        <w:rPr>
          <w:rFonts w:ascii="Times New Roman" w:hAnsi="Times New Roman" w:cs="Times New Roman"/>
          <w:b/>
          <w:sz w:val="24"/>
          <w:szCs w:val="24"/>
        </w:rPr>
        <w:t>à la formation professionnelle</w:t>
      </w:r>
    </w:p>
    <w:p w14:paraId="53CA953B" w14:textId="77777777" w:rsidR="00B82514" w:rsidRPr="00B82514" w:rsidRDefault="0014208E" w:rsidP="00B82514">
      <w:pPr>
        <w:ind w:left="360"/>
        <w:rPr>
          <w:rFonts w:ascii="Times New Roman" w:hAnsi="Times New Roman" w:cs="Times New Roman"/>
          <w:sz w:val="24"/>
          <w:szCs w:val="24"/>
        </w:rPr>
      </w:pPr>
      <w:r w:rsidRPr="005305A1">
        <w:rPr>
          <w:rFonts w:ascii="Times New Roman" w:hAnsi="Times New Roman" w:cs="Times New Roman"/>
          <w:sz w:val="24"/>
          <w:szCs w:val="24"/>
        </w:rPr>
        <w:t>AC</w:t>
      </w:r>
      <w:r w:rsidR="00142419" w:rsidRPr="005305A1">
        <w:rPr>
          <w:rFonts w:ascii="Times New Roman" w:hAnsi="Times New Roman" w:cs="Times New Roman"/>
          <w:sz w:val="24"/>
          <w:szCs w:val="24"/>
        </w:rPr>
        <w:t xml:space="preserve"> soutient l’idée d’un</w:t>
      </w:r>
      <w:r w:rsidRPr="005305A1">
        <w:rPr>
          <w:rFonts w:ascii="Times New Roman" w:hAnsi="Times New Roman" w:cs="Times New Roman"/>
          <w:sz w:val="24"/>
          <w:szCs w:val="24"/>
        </w:rPr>
        <w:t xml:space="preserve"> droit fondamental à un soutien de l’Etat pour une formation en vue d’une insertion ou d’une réinsertion dans le monde du travail.</w:t>
      </w:r>
    </w:p>
    <w:p w14:paraId="1DCBDBA4" w14:textId="77777777" w:rsidR="00E24DC3" w:rsidRPr="005305A1" w:rsidRDefault="00CF5E6C"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Age du droit de vote</w:t>
      </w:r>
    </w:p>
    <w:p w14:paraId="30B5E8F0" w14:textId="77777777" w:rsidR="00B82514" w:rsidRPr="005305A1" w:rsidRDefault="0014208E" w:rsidP="00B82514">
      <w:pPr>
        <w:ind w:left="360"/>
        <w:rPr>
          <w:rFonts w:ascii="Times New Roman" w:hAnsi="Times New Roman" w:cs="Times New Roman"/>
          <w:sz w:val="24"/>
          <w:szCs w:val="24"/>
        </w:rPr>
      </w:pPr>
      <w:r w:rsidRPr="005305A1">
        <w:rPr>
          <w:rFonts w:ascii="Times New Roman" w:hAnsi="Times New Roman" w:cs="Times New Roman"/>
          <w:sz w:val="24"/>
          <w:szCs w:val="24"/>
        </w:rPr>
        <w:t>AC</w:t>
      </w:r>
      <w:r w:rsidR="00CF5E6C" w:rsidRPr="005305A1">
        <w:rPr>
          <w:rFonts w:ascii="Times New Roman" w:hAnsi="Times New Roman" w:cs="Times New Roman"/>
          <w:sz w:val="24"/>
          <w:szCs w:val="24"/>
        </w:rPr>
        <w:t xml:space="preserve"> propose que l’âge de votre soit abaissé à 16 ans et le droit d’être élu à une charge publique</w:t>
      </w:r>
      <w:r w:rsidR="007E1144" w:rsidRPr="005305A1">
        <w:rPr>
          <w:rFonts w:ascii="Times New Roman" w:hAnsi="Times New Roman" w:cs="Times New Roman"/>
          <w:sz w:val="24"/>
          <w:szCs w:val="24"/>
        </w:rPr>
        <w:t xml:space="preserve"> soit maintenu à 18 </w:t>
      </w:r>
      <w:r w:rsidR="00B82514">
        <w:rPr>
          <w:rFonts w:ascii="Times New Roman" w:hAnsi="Times New Roman" w:cs="Times New Roman"/>
          <w:sz w:val="24"/>
          <w:szCs w:val="24"/>
        </w:rPr>
        <w:t>ans.</w:t>
      </w:r>
    </w:p>
    <w:p w14:paraId="4DB6082B" w14:textId="77777777" w:rsidR="00E24DC3" w:rsidRPr="005305A1" w:rsidRDefault="005305A1" w:rsidP="00E24DC3">
      <w:pPr>
        <w:pStyle w:val="Paragraphedeliste"/>
        <w:numPr>
          <w:ilvl w:val="0"/>
          <w:numId w:val="1"/>
        </w:numPr>
        <w:rPr>
          <w:rFonts w:ascii="Times New Roman" w:hAnsi="Times New Roman" w:cs="Times New Roman"/>
          <w:b/>
          <w:sz w:val="24"/>
          <w:szCs w:val="24"/>
        </w:rPr>
      </w:pPr>
      <w:r>
        <w:rPr>
          <w:rFonts w:ascii="Times New Roman" w:hAnsi="Times New Roman" w:cs="Times New Roman"/>
          <w:b/>
          <w:sz w:val="24"/>
          <w:szCs w:val="24"/>
        </w:rPr>
        <w:t>Droit de vote des étrangè</w:t>
      </w:r>
      <w:r w:rsidR="00E24DC3" w:rsidRPr="005305A1">
        <w:rPr>
          <w:rFonts w:ascii="Times New Roman" w:hAnsi="Times New Roman" w:cs="Times New Roman"/>
          <w:b/>
          <w:sz w:val="24"/>
          <w:szCs w:val="24"/>
        </w:rPr>
        <w:t>r</w:t>
      </w:r>
      <w:r>
        <w:rPr>
          <w:rFonts w:ascii="Times New Roman" w:hAnsi="Times New Roman" w:cs="Times New Roman"/>
          <w:b/>
          <w:sz w:val="24"/>
          <w:szCs w:val="24"/>
        </w:rPr>
        <w:t>e</w:t>
      </w:r>
      <w:r w:rsidR="00E24DC3" w:rsidRPr="005305A1">
        <w:rPr>
          <w:rFonts w:ascii="Times New Roman" w:hAnsi="Times New Roman" w:cs="Times New Roman"/>
          <w:b/>
          <w:sz w:val="24"/>
          <w:szCs w:val="24"/>
        </w:rPr>
        <w:t>s</w:t>
      </w:r>
      <w:r>
        <w:rPr>
          <w:rFonts w:ascii="Times New Roman" w:hAnsi="Times New Roman" w:cs="Times New Roman"/>
          <w:b/>
          <w:sz w:val="24"/>
          <w:szCs w:val="24"/>
        </w:rPr>
        <w:t xml:space="preserve"> et des étrangers au plan communal</w:t>
      </w:r>
    </w:p>
    <w:p w14:paraId="5B643050" w14:textId="77777777" w:rsidR="00B82514" w:rsidRPr="00B82514" w:rsidRDefault="00F9479E" w:rsidP="00B82514">
      <w:pPr>
        <w:ind w:left="360"/>
        <w:rPr>
          <w:rFonts w:ascii="Times New Roman" w:hAnsi="Times New Roman" w:cs="Times New Roman"/>
          <w:sz w:val="24"/>
          <w:szCs w:val="24"/>
        </w:rPr>
      </w:pPr>
      <w:r w:rsidRPr="005305A1">
        <w:rPr>
          <w:rFonts w:ascii="Times New Roman" w:hAnsi="Times New Roman" w:cs="Times New Roman"/>
          <w:sz w:val="24"/>
          <w:szCs w:val="24"/>
        </w:rPr>
        <w:t>AC propose que le droit de vote au plan communal soit accordé aux personnes étrangères titulaires d’une autorisation d’établissement (permis C) et domiciliées dans le canton depuis au moins un an.</w:t>
      </w:r>
    </w:p>
    <w:p w14:paraId="2D9E4CF9"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Droit d’</w:t>
      </w:r>
      <w:r w:rsidR="005305A1">
        <w:rPr>
          <w:rFonts w:ascii="Times New Roman" w:hAnsi="Times New Roman" w:cs="Times New Roman"/>
          <w:b/>
          <w:sz w:val="24"/>
          <w:szCs w:val="24"/>
        </w:rPr>
        <w:t>éligibilité des étrangè</w:t>
      </w:r>
      <w:r w:rsidRPr="005305A1">
        <w:rPr>
          <w:rFonts w:ascii="Times New Roman" w:hAnsi="Times New Roman" w:cs="Times New Roman"/>
          <w:b/>
          <w:sz w:val="24"/>
          <w:szCs w:val="24"/>
        </w:rPr>
        <w:t>r</w:t>
      </w:r>
      <w:r w:rsidR="005305A1">
        <w:rPr>
          <w:rFonts w:ascii="Times New Roman" w:hAnsi="Times New Roman" w:cs="Times New Roman"/>
          <w:b/>
          <w:sz w:val="24"/>
          <w:szCs w:val="24"/>
        </w:rPr>
        <w:t>e</w:t>
      </w:r>
      <w:r w:rsidRPr="005305A1">
        <w:rPr>
          <w:rFonts w:ascii="Times New Roman" w:hAnsi="Times New Roman" w:cs="Times New Roman"/>
          <w:b/>
          <w:sz w:val="24"/>
          <w:szCs w:val="24"/>
        </w:rPr>
        <w:t>s</w:t>
      </w:r>
      <w:r w:rsidR="005305A1">
        <w:rPr>
          <w:rFonts w:ascii="Times New Roman" w:hAnsi="Times New Roman" w:cs="Times New Roman"/>
          <w:b/>
          <w:sz w:val="24"/>
          <w:szCs w:val="24"/>
        </w:rPr>
        <w:t xml:space="preserve"> et des étrangers au plan communal</w:t>
      </w:r>
    </w:p>
    <w:p w14:paraId="2CFBB31E" w14:textId="77777777" w:rsidR="00F9479E" w:rsidRDefault="00F9479E" w:rsidP="00F9479E">
      <w:pPr>
        <w:ind w:left="360"/>
        <w:rPr>
          <w:rFonts w:ascii="Times New Roman" w:hAnsi="Times New Roman" w:cs="Times New Roman"/>
          <w:sz w:val="24"/>
          <w:szCs w:val="24"/>
        </w:rPr>
      </w:pPr>
      <w:r w:rsidRPr="005305A1">
        <w:rPr>
          <w:rFonts w:ascii="Times New Roman" w:hAnsi="Times New Roman" w:cs="Times New Roman"/>
          <w:sz w:val="24"/>
          <w:szCs w:val="24"/>
        </w:rPr>
        <w:t>AC propose que le droit d’être élu à une charge publique au plan communal (p. ex. Conseil communal) soit accordé aux personnes étrangères titulaires d’une autorisation d’établissement (permis C) et domiciliées dans le canton depuis au moins un an.</w:t>
      </w:r>
    </w:p>
    <w:p w14:paraId="4F134463" w14:textId="77777777" w:rsidR="005305A1" w:rsidRDefault="005305A1" w:rsidP="00B82514">
      <w:pPr>
        <w:ind w:left="360"/>
        <w:rPr>
          <w:rFonts w:ascii="Times New Roman" w:hAnsi="Times New Roman" w:cs="Times New Roman"/>
          <w:i/>
          <w:sz w:val="24"/>
          <w:szCs w:val="24"/>
        </w:rPr>
      </w:pPr>
    </w:p>
    <w:p w14:paraId="3133768A" w14:textId="77777777" w:rsidR="00482C91" w:rsidRPr="00B82514" w:rsidRDefault="00482C91" w:rsidP="00B82514">
      <w:pPr>
        <w:ind w:left="360"/>
        <w:rPr>
          <w:rFonts w:ascii="Times New Roman" w:hAnsi="Times New Roman" w:cs="Times New Roman"/>
          <w:i/>
          <w:sz w:val="24"/>
          <w:szCs w:val="24"/>
        </w:rPr>
      </w:pPr>
    </w:p>
    <w:p w14:paraId="1E57472E"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Motion populaire</w:t>
      </w:r>
    </w:p>
    <w:p w14:paraId="15526849" w14:textId="77777777" w:rsidR="00B82514" w:rsidRPr="00482C91" w:rsidRDefault="00F9479E" w:rsidP="00482C91">
      <w:pPr>
        <w:ind w:left="360"/>
        <w:rPr>
          <w:rFonts w:ascii="Times New Roman" w:hAnsi="Times New Roman" w:cs="Times New Roman"/>
          <w:sz w:val="24"/>
          <w:szCs w:val="24"/>
        </w:rPr>
      </w:pPr>
      <w:r w:rsidRPr="005305A1">
        <w:rPr>
          <w:rFonts w:ascii="Times New Roman" w:hAnsi="Times New Roman" w:cs="Times New Roman"/>
          <w:sz w:val="24"/>
          <w:szCs w:val="24"/>
        </w:rPr>
        <w:t xml:space="preserve">AC soutient </w:t>
      </w:r>
      <w:r w:rsidR="00142419" w:rsidRPr="005305A1">
        <w:rPr>
          <w:rFonts w:ascii="Times New Roman" w:hAnsi="Times New Roman" w:cs="Times New Roman"/>
          <w:sz w:val="24"/>
          <w:szCs w:val="24"/>
        </w:rPr>
        <w:t xml:space="preserve">l’idée de </w:t>
      </w:r>
      <w:r w:rsidRPr="005305A1">
        <w:rPr>
          <w:rFonts w:ascii="Times New Roman" w:hAnsi="Times New Roman" w:cs="Times New Roman"/>
          <w:sz w:val="24"/>
          <w:szCs w:val="24"/>
        </w:rPr>
        <w:t>l’instrument de la motion populaire adres</w:t>
      </w:r>
      <w:r w:rsidR="00E83C30" w:rsidRPr="005305A1">
        <w:rPr>
          <w:rFonts w:ascii="Times New Roman" w:hAnsi="Times New Roman" w:cs="Times New Roman"/>
          <w:sz w:val="24"/>
          <w:szCs w:val="24"/>
        </w:rPr>
        <w:t>sée par 200 citoyen-ne-</w:t>
      </w:r>
      <w:r w:rsidRPr="005305A1">
        <w:rPr>
          <w:rFonts w:ascii="Times New Roman" w:hAnsi="Times New Roman" w:cs="Times New Roman"/>
          <w:sz w:val="24"/>
          <w:szCs w:val="24"/>
        </w:rPr>
        <w:t>s au Grand Conseil qui la traite comme une motion parlementaire.</w:t>
      </w:r>
    </w:p>
    <w:p w14:paraId="15777151" w14:textId="77777777" w:rsidR="00E24DC3" w:rsidRPr="005305A1" w:rsidRDefault="00F9479E" w:rsidP="00F9479E">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w:t>
      </w:r>
      <w:r w:rsidR="00E24DC3" w:rsidRPr="005305A1">
        <w:rPr>
          <w:rFonts w:ascii="Times New Roman" w:hAnsi="Times New Roman" w:cs="Times New Roman"/>
          <w:b/>
          <w:sz w:val="24"/>
          <w:szCs w:val="24"/>
        </w:rPr>
        <w:t xml:space="preserve">Transparence de la </w:t>
      </w:r>
      <w:r w:rsidR="00C45B3B" w:rsidRPr="005305A1">
        <w:rPr>
          <w:rFonts w:ascii="Times New Roman" w:hAnsi="Times New Roman" w:cs="Times New Roman"/>
          <w:b/>
          <w:sz w:val="24"/>
          <w:szCs w:val="24"/>
        </w:rPr>
        <w:t>vie</w:t>
      </w:r>
      <w:r w:rsidR="00253633" w:rsidRPr="005305A1">
        <w:rPr>
          <w:rFonts w:ascii="Times New Roman" w:hAnsi="Times New Roman" w:cs="Times New Roman"/>
          <w:b/>
          <w:sz w:val="24"/>
          <w:szCs w:val="24"/>
        </w:rPr>
        <w:t xml:space="preserve"> </w:t>
      </w:r>
      <w:r w:rsidR="00E24DC3" w:rsidRPr="005305A1">
        <w:rPr>
          <w:rFonts w:ascii="Times New Roman" w:hAnsi="Times New Roman" w:cs="Times New Roman"/>
          <w:b/>
          <w:sz w:val="24"/>
          <w:szCs w:val="24"/>
        </w:rPr>
        <w:t>politique</w:t>
      </w:r>
    </w:p>
    <w:p w14:paraId="2242FE21" w14:textId="77777777" w:rsidR="00B82514" w:rsidRPr="00482C91" w:rsidRDefault="00C45B3B" w:rsidP="00482C91">
      <w:pPr>
        <w:ind w:left="360"/>
        <w:rPr>
          <w:rFonts w:ascii="Times New Roman" w:hAnsi="Times New Roman" w:cs="Times New Roman"/>
          <w:sz w:val="24"/>
          <w:szCs w:val="24"/>
        </w:rPr>
      </w:pPr>
      <w:r w:rsidRPr="005305A1">
        <w:rPr>
          <w:rFonts w:ascii="Times New Roman" w:hAnsi="Times New Roman" w:cs="Times New Roman"/>
          <w:sz w:val="24"/>
          <w:szCs w:val="24"/>
        </w:rPr>
        <w:t>AC soutient</w:t>
      </w:r>
      <w:r w:rsidR="00253633" w:rsidRPr="005305A1">
        <w:rPr>
          <w:rFonts w:ascii="Times New Roman" w:hAnsi="Times New Roman" w:cs="Times New Roman"/>
          <w:sz w:val="24"/>
          <w:szCs w:val="24"/>
        </w:rPr>
        <w:t xml:space="preserve"> </w:t>
      </w:r>
      <w:r w:rsidR="00142419" w:rsidRPr="005305A1">
        <w:rPr>
          <w:rFonts w:ascii="Times New Roman" w:hAnsi="Times New Roman" w:cs="Times New Roman"/>
          <w:sz w:val="24"/>
          <w:szCs w:val="24"/>
        </w:rPr>
        <w:t xml:space="preserve">l’idée de </w:t>
      </w:r>
      <w:r w:rsidR="00253633" w:rsidRPr="005305A1">
        <w:rPr>
          <w:rFonts w:ascii="Times New Roman" w:hAnsi="Times New Roman" w:cs="Times New Roman"/>
          <w:sz w:val="24"/>
          <w:szCs w:val="24"/>
        </w:rPr>
        <w:t>la transparence du financement de la vie politique. Il propose d’ajouter que « les partis politiques sont tenus de publier leurs budgets et comptes annuels, leurs budgets et comptes de campagnes, de même que l’identité des personnes ayant participé dans un large mesure à leur financement. Les membres élus des autorités cantonales publient, au début de l’année civile les revenus qu’ils tirent de leur mandat ainsi que les revenus des activités en lien avec celui-ci ».</w:t>
      </w:r>
    </w:p>
    <w:p w14:paraId="7F1BF952"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Congé parental</w:t>
      </w:r>
    </w:p>
    <w:p w14:paraId="6F38CDF9" w14:textId="77777777" w:rsidR="00B82514" w:rsidRPr="00482C91" w:rsidRDefault="006F042F" w:rsidP="00482C91">
      <w:pPr>
        <w:tabs>
          <w:tab w:val="left" w:pos="2580"/>
        </w:tabs>
        <w:ind w:left="360"/>
        <w:rPr>
          <w:rFonts w:ascii="Times New Roman" w:hAnsi="Times New Roman" w:cs="Times New Roman"/>
          <w:sz w:val="24"/>
          <w:szCs w:val="24"/>
        </w:rPr>
      </w:pPr>
      <w:r w:rsidRPr="005305A1">
        <w:rPr>
          <w:rFonts w:ascii="Times New Roman" w:hAnsi="Times New Roman" w:cs="Times New Roman"/>
          <w:sz w:val="24"/>
          <w:szCs w:val="24"/>
        </w:rPr>
        <w:t>AC soutient l’idée</w:t>
      </w:r>
      <w:r w:rsidR="00AE2F4F" w:rsidRPr="005305A1">
        <w:rPr>
          <w:rFonts w:ascii="Times New Roman" w:hAnsi="Times New Roman" w:cs="Times New Roman"/>
          <w:sz w:val="24"/>
          <w:szCs w:val="24"/>
        </w:rPr>
        <w:t xml:space="preserve"> qu’en l’absence d’un congé parental fédéral, l’Etat mette en place un dispositif de congé parental cantonal.</w:t>
      </w:r>
    </w:p>
    <w:p w14:paraId="7142CE27"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Pro</w:t>
      </w:r>
      <w:r w:rsidR="00DF0A73">
        <w:rPr>
          <w:rFonts w:ascii="Times New Roman" w:hAnsi="Times New Roman" w:cs="Times New Roman"/>
          <w:b/>
          <w:sz w:val="24"/>
          <w:szCs w:val="24"/>
        </w:rPr>
        <w:t>cessus de naturalisation</w:t>
      </w:r>
    </w:p>
    <w:p w14:paraId="2AEBA262" w14:textId="77777777" w:rsidR="00B82514" w:rsidRPr="00482C91" w:rsidRDefault="00661ACE" w:rsidP="00482C91">
      <w:pPr>
        <w:ind w:left="360"/>
        <w:rPr>
          <w:rFonts w:ascii="Times New Roman" w:hAnsi="Times New Roman" w:cs="Times New Roman"/>
          <w:sz w:val="24"/>
          <w:szCs w:val="24"/>
        </w:rPr>
      </w:pPr>
      <w:r w:rsidRPr="005305A1">
        <w:rPr>
          <w:rFonts w:ascii="Times New Roman" w:hAnsi="Times New Roman" w:cs="Times New Roman"/>
          <w:sz w:val="24"/>
          <w:szCs w:val="24"/>
        </w:rPr>
        <w:t>AC soutient l’idée de garantir des procédures de naturalisation uniformes dans toutes les communes du canton, simples, rapides, et pour lesquelles seuls les frais administratifs sont perçus.</w:t>
      </w:r>
    </w:p>
    <w:p w14:paraId="2CC158F4" w14:textId="77777777" w:rsidR="00E24DC3" w:rsidRPr="005305A1" w:rsidRDefault="00E24DC3" w:rsidP="00E24DC3">
      <w:pPr>
        <w:ind w:left="360"/>
        <w:rPr>
          <w:rFonts w:ascii="Times New Roman" w:hAnsi="Times New Roman" w:cs="Times New Roman"/>
          <w:b/>
          <w:sz w:val="24"/>
          <w:szCs w:val="24"/>
        </w:rPr>
      </w:pPr>
      <w:r w:rsidRPr="005305A1">
        <w:rPr>
          <w:rFonts w:ascii="Times New Roman" w:hAnsi="Times New Roman" w:cs="Times New Roman"/>
          <w:b/>
          <w:sz w:val="24"/>
          <w:szCs w:val="24"/>
        </w:rPr>
        <w:t>S1 Double frein aux dépenses</w:t>
      </w:r>
      <w:r w:rsidR="00B761C4" w:rsidRPr="005305A1">
        <w:rPr>
          <w:rFonts w:ascii="Times New Roman" w:hAnsi="Times New Roman" w:cs="Times New Roman"/>
          <w:b/>
          <w:sz w:val="24"/>
          <w:szCs w:val="24"/>
        </w:rPr>
        <w:t xml:space="preserve"> et à l’endettement</w:t>
      </w:r>
    </w:p>
    <w:p w14:paraId="107E49D5" w14:textId="77777777" w:rsidR="00B82514" w:rsidRPr="00482C91" w:rsidRDefault="00B761C4" w:rsidP="00482C91">
      <w:pPr>
        <w:ind w:left="360"/>
        <w:rPr>
          <w:rFonts w:ascii="Times New Roman" w:hAnsi="Times New Roman" w:cs="Times New Roman"/>
          <w:sz w:val="24"/>
          <w:szCs w:val="24"/>
        </w:rPr>
      </w:pPr>
      <w:r w:rsidRPr="005305A1">
        <w:rPr>
          <w:rFonts w:ascii="Times New Roman" w:hAnsi="Times New Roman" w:cs="Times New Roman"/>
          <w:sz w:val="24"/>
          <w:szCs w:val="24"/>
        </w:rPr>
        <w:t>AC</w:t>
      </w:r>
      <w:r w:rsidR="005305A1" w:rsidRPr="005305A1">
        <w:rPr>
          <w:rFonts w:ascii="Times New Roman" w:hAnsi="Times New Roman" w:cs="Times New Roman"/>
          <w:sz w:val="24"/>
          <w:szCs w:val="24"/>
        </w:rPr>
        <w:t xml:space="preserve"> soutient l’idée d’un assouplissement de cet instrument.</w:t>
      </w:r>
    </w:p>
    <w:p w14:paraId="57E324E7"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Imposition individuelle</w:t>
      </w:r>
      <w:r w:rsidR="00DF0A73">
        <w:rPr>
          <w:rFonts w:ascii="Times New Roman" w:hAnsi="Times New Roman" w:cs="Times New Roman"/>
          <w:b/>
          <w:sz w:val="24"/>
          <w:szCs w:val="24"/>
        </w:rPr>
        <w:t xml:space="preserve"> des personnes physiques</w:t>
      </w:r>
    </w:p>
    <w:p w14:paraId="400B986C" w14:textId="77777777" w:rsidR="00B82514" w:rsidRPr="00482C91" w:rsidRDefault="00142419" w:rsidP="00482C91">
      <w:pPr>
        <w:ind w:left="360"/>
        <w:rPr>
          <w:rFonts w:ascii="Times New Roman" w:hAnsi="Times New Roman" w:cs="Times New Roman"/>
          <w:sz w:val="24"/>
          <w:szCs w:val="24"/>
        </w:rPr>
      </w:pPr>
      <w:r w:rsidRPr="005305A1">
        <w:rPr>
          <w:rFonts w:ascii="Times New Roman" w:hAnsi="Times New Roman" w:cs="Times New Roman"/>
          <w:sz w:val="24"/>
          <w:szCs w:val="24"/>
        </w:rPr>
        <w:t>AC soutient l’idée d’une imposition sur une base individuelle – chaque personne remplit une déclaration d’impôt et est imposée sur son revenu individuel.</w:t>
      </w:r>
    </w:p>
    <w:p w14:paraId="17E32D4C"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Neutralité carbone</w:t>
      </w:r>
      <w:r w:rsidR="00142419" w:rsidRPr="005305A1">
        <w:rPr>
          <w:rFonts w:ascii="Times New Roman" w:hAnsi="Times New Roman" w:cs="Times New Roman"/>
          <w:b/>
          <w:sz w:val="24"/>
          <w:szCs w:val="24"/>
        </w:rPr>
        <w:t xml:space="preserve"> </w:t>
      </w:r>
    </w:p>
    <w:p w14:paraId="014D69B8" w14:textId="77777777" w:rsidR="00142419" w:rsidRPr="005305A1" w:rsidRDefault="00142419" w:rsidP="00142419">
      <w:pPr>
        <w:ind w:left="360"/>
        <w:rPr>
          <w:rFonts w:ascii="Times New Roman" w:hAnsi="Times New Roman" w:cs="Times New Roman"/>
          <w:b/>
          <w:sz w:val="24"/>
          <w:szCs w:val="24"/>
        </w:rPr>
      </w:pPr>
      <w:r w:rsidRPr="005305A1">
        <w:rPr>
          <w:rFonts w:ascii="Times New Roman" w:hAnsi="Times New Roman" w:cs="Times New Roman"/>
          <w:sz w:val="24"/>
          <w:szCs w:val="24"/>
        </w:rPr>
        <w:t>AC soutient l’idée de l’inscription dans la Constitution cantonale d’un objectif de neutralité carbone.</w:t>
      </w:r>
      <w:r w:rsidRPr="005305A1">
        <w:rPr>
          <w:rFonts w:ascii="Times New Roman" w:hAnsi="Times New Roman" w:cs="Times New Roman"/>
          <w:b/>
          <w:sz w:val="24"/>
          <w:szCs w:val="24"/>
        </w:rPr>
        <w:t xml:space="preserve"> </w:t>
      </w:r>
    </w:p>
    <w:p w14:paraId="11DD78A9" w14:textId="77777777" w:rsidR="00E24DC3" w:rsidRPr="005305A1" w:rsidRDefault="00AF1AA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A</w:t>
      </w:r>
      <w:r w:rsidR="00E24DC3" w:rsidRPr="005305A1">
        <w:rPr>
          <w:rFonts w:ascii="Times New Roman" w:hAnsi="Times New Roman" w:cs="Times New Roman"/>
          <w:b/>
          <w:sz w:val="24"/>
          <w:szCs w:val="24"/>
        </w:rPr>
        <w:t>griculture biologique</w:t>
      </w:r>
    </w:p>
    <w:p w14:paraId="786AA370" w14:textId="77777777" w:rsidR="00AF1AA3" w:rsidRDefault="00AF1AA3" w:rsidP="00AF1AA3">
      <w:pPr>
        <w:ind w:left="360"/>
        <w:rPr>
          <w:rFonts w:ascii="Times New Roman" w:hAnsi="Times New Roman" w:cs="Times New Roman"/>
          <w:sz w:val="24"/>
          <w:szCs w:val="24"/>
        </w:rPr>
      </w:pPr>
      <w:r w:rsidRPr="005305A1">
        <w:rPr>
          <w:rFonts w:ascii="Times New Roman" w:hAnsi="Times New Roman" w:cs="Times New Roman"/>
          <w:sz w:val="24"/>
          <w:szCs w:val="24"/>
        </w:rPr>
        <w:t>AC soutient l’idée de l’encouragement aux activités agricoles respectueuses de l’environnement incluant la transition vers une agriculture biologique.</w:t>
      </w:r>
    </w:p>
    <w:p w14:paraId="2E0D064C" w14:textId="77777777" w:rsidR="00482C91" w:rsidRDefault="00482C91" w:rsidP="00AF1AA3">
      <w:pPr>
        <w:ind w:left="360"/>
        <w:rPr>
          <w:rFonts w:ascii="Times New Roman" w:hAnsi="Times New Roman" w:cs="Times New Roman"/>
          <w:sz w:val="24"/>
          <w:szCs w:val="24"/>
        </w:rPr>
      </w:pPr>
    </w:p>
    <w:p w14:paraId="44B7648E" w14:textId="77777777" w:rsidR="00482C91" w:rsidRDefault="00482C91" w:rsidP="00AF1AA3">
      <w:pPr>
        <w:ind w:left="360"/>
        <w:rPr>
          <w:rFonts w:ascii="Times New Roman" w:hAnsi="Times New Roman" w:cs="Times New Roman"/>
          <w:sz w:val="24"/>
          <w:szCs w:val="24"/>
        </w:rPr>
      </w:pPr>
    </w:p>
    <w:p w14:paraId="4A997859" w14:textId="77777777" w:rsidR="00482C91" w:rsidRDefault="00482C91" w:rsidP="00AF1AA3">
      <w:pPr>
        <w:ind w:left="360"/>
        <w:rPr>
          <w:rFonts w:ascii="Times New Roman" w:hAnsi="Times New Roman" w:cs="Times New Roman"/>
          <w:sz w:val="24"/>
          <w:szCs w:val="24"/>
        </w:rPr>
      </w:pPr>
    </w:p>
    <w:p w14:paraId="7CAAC339" w14:textId="77777777" w:rsidR="00482C91" w:rsidRPr="005305A1" w:rsidRDefault="00482C91" w:rsidP="00AF1AA3">
      <w:pPr>
        <w:ind w:left="360"/>
        <w:rPr>
          <w:rFonts w:ascii="Times New Roman" w:hAnsi="Times New Roman" w:cs="Times New Roman"/>
          <w:sz w:val="24"/>
          <w:szCs w:val="24"/>
        </w:rPr>
      </w:pPr>
    </w:p>
    <w:p w14:paraId="3E105A31"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Représe</w:t>
      </w:r>
      <w:r w:rsidR="00AF1AA3" w:rsidRPr="005305A1">
        <w:rPr>
          <w:rFonts w:ascii="Times New Roman" w:hAnsi="Times New Roman" w:cs="Times New Roman"/>
          <w:b/>
          <w:sz w:val="24"/>
          <w:szCs w:val="24"/>
        </w:rPr>
        <w:t>ntation des femmes e</w:t>
      </w:r>
      <w:r w:rsidR="00DF0A73">
        <w:rPr>
          <w:rFonts w:ascii="Times New Roman" w:hAnsi="Times New Roman" w:cs="Times New Roman"/>
          <w:b/>
          <w:sz w:val="24"/>
          <w:szCs w:val="24"/>
        </w:rPr>
        <w:t xml:space="preserve">t des hommes </w:t>
      </w:r>
      <w:r w:rsidR="00AF1AA3" w:rsidRPr="005305A1">
        <w:rPr>
          <w:rFonts w:ascii="Times New Roman" w:hAnsi="Times New Roman" w:cs="Times New Roman"/>
          <w:b/>
          <w:sz w:val="24"/>
          <w:szCs w:val="24"/>
        </w:rPr>
        <w:t>au sein des</w:t>
      </w:r>
      <w:r w:rsidRPr="005305A1">
        <w:rPr>
          <w:rFonts w:ascii="Times New Roman" w:hAnsi="Times New Roman" w:cs="Times New Roman"/>
          <w:b/>
          <w:sz w:val="24"/>
          <w:szCs w:val="24"/>
        </w:rPr>
        <w:t xml:space="preserve"> autorités</w:t>
      </w:r>
      <w:r w:rsidR="00AF1AA3" w:rsidRPr="005305A1">
        <w:rPr>
          <w:rFonts w:ascii="Times New Roman" w:hAnsi="Times New Roman" w:cs="Times New Roman"/>
          <w:b/>
          <w:sz w:val="24"/>
          <w:szCs w:val="24"/>
        </w:rPr>
        <w:t xml:space="preserve"> politiques</w:t>
      </w:r>
    </w:p>
    <w:p w14:paraId="1460E6A4" w14:textId="77777777" w:rsidR="00AF1AA3" w:rsidRPr="005305A1" w:rsidRDefault="00AF1AA3" w:rsidP="00AF1AA3">
      <w:pPr>
        <w:ind w:left="360"/>
        <w:rPr>
          <w:rFonts w:ascii="Times New Roman" w:hAnsi="Times New Roman" w:cs="Times New Roman"/>
          <w:sz w:val="24"/>
          <w:szCs w:val="24"/>
        </w:rPr>
      </w:pPr>
      <w:r w:rsidRPr="005305A1">
        <w:rPr>
          <w:rFonts w:ascii="Times New Roman" w:hAnsi="Times New Roman" w:cs="Times New Roman"/>
          <w:sz w:val="24"/>
          <w:szCs w:val="24"/>
        </w:rPr>
        <w:t>AC</w:t>
      </w:r>
      <w:r w:rsidR="00C15447" w:rsidRPr="005305A1">
        <w:rPr>
          <w:rFonts w:ascii="Times New Roman" w:hAnsi="Times New Roman" w:cs="Times New Roman"/>
          <w:sz w:val="24"/>
          <w:szCs w:val="24"/>
        </w:rPr>
        <w:t xml:space="preserve"> soutient l’idée de rajouter des instruments contraignants dans la Constitution visant à garantir une représentation plus équilibrée des femmes et des hommes au sein des autorités politiques, mais aussi « aux postes de décision dans les entreprises, les personnes morales publiques et parapubliques ».</w:t>
      </w:r>
    </w:p>
    <w:p w14:paraId="647CD713"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w:t>
      </w:r>
      <w:r w:rsidR="002675E7" w:rsidRPr="005305A1">
        <w:rPr>
          <w:rFonts w:ascii="Times New Roman" w:hAnsi="Times New Roman" w:cs="Times New Roman"/>
          <w:b/>
          <w:sz w:val="24"/>
          <w:szCs w:val="24"/>
        </w:rPr>
        <w:t>Election d</w:t>
      </w:r>
      <w:r w:rsidRPr="005305A1">
        <w:rPr>
          <w:rFonts w:ascii="Times New Roman" w:hAnsi="Times New Roman" w:cs="Times New Roman"/>
          <w:b/>
          <w:sz w:val="24"/>
          <w:szCs w:val="24"/>
        </w:rPr>
        <w:t>u Grand Conseil</w:t>
      </w:r>
      <w:r w:rsidR="002675E7" w:rsidRPr="005305A1">
        <w:rPr>
          <w:rFonts w:ascii="Times New Roman" w:hAnsi="Times New Roman" w:cs="Times New Roman"/>
          <w:b/>
          <w:sz w:val="24"/>
          <w:szCs w:val="24"/>
        </w:rPr>
        <w:t> : sous-</w:t>
      </w:r>
      <w:r w:rsidRPr="005305A1">
        <w:rPr>
          <w:rFonts w:ascii="Times New Roman" w:hAnsi="Times New Roman" w:cs="Times New Roman"/>
          <w:b/>
          <w:sz w:val="24"/>
          <w:szCs w:val="24"/>
        </w:rPr>
        <w:t>circonscriptions</w:t>
      </w:r>
      <w:r w:rsidR="002675E7" w:rsidRPr="005305A1">
        <w:rPr>
          <w:rFonts w:ascii="Times New Roman" w:hAnsi="Times New Roman" w:cs="Times New Roman"/>
          <w:b/>
          <w:sz w:val="24"/>
          <w:szCs w:val="24"/>
        </w:rPr>
        <w:t xml:space="preserve"> électorales</w:t>
      </w:r>
    </w:p>
    <w:p w14:paraId="2453E845" w14:textId="77777777" w:rsidR="00671D94" w:rsidRPr="005305A1" w:rsidRDefault="00671D94" w:rsidP="00671D94">
      <w:pPr>
        <w:ind w:left="360"/>
        <w:rPr>
          <w:rFonts w:ascii="Times New Roman" w:hAnsi="Times New Roman" w:cs="Times New Roman"/>
          <w:sz w:val="24"/>
          <w:szCs w:val="24"/>
        </w:rPr>
      </w:pPr>
      <w:r w:rsidRPr="005305A1">
        <w:rPr>
          <w:rFonts w:ascii="Times New Roman" w:hAnsi="Times New Roman" w:cs="Times New Roman"/>
          <w:sz w:val="24"/>
          <w:szCs w:val="24"/>
        </w:rPr>
        <w:t>AC</w:t>
      </w:r>
      <w:r w:rsidR="002675E7" w:rsidRPr="005305A1">
        <w:rPr>
          <w:rFonts w:ascii="Times New Roman" w:hAnsi="Times New Roman" w:cs="Times New Roman"/>
          <w:sz w:val="24"/>
          <w:szCs w:val="24"/>
        </w:rPr>
        <w:t xml:space="preserve"> soutient l’idée d’un Grand Conseil élu au système proportionnel simple au sein de 6 circonscriptions électorales organisées autour des villes.</w:t>
      </w:r>
    </w:p>
    <w:p w14:paraId="420255EA"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w:t>
      </w:r>
      <w:r w:rsidR="009D29A8" w:rsidRPr="005305A1">
        <w:rPr>
          <w:rFonts w:ascii="Times New Roman" w:hAnsi="Times New Roman" w:cs="Times New Roman"/>
          <w:b/>
          <w:sz w:val="24"/>
          <w:szCs w:val="24"/>
        </w:rPr>
        <w:t>Grand Conseil :</w:t>
      </w:r>
      <w:r w:rsidR="00E83C30" w:rsidRPr="005305A1">
        <w:rPr>
          <w:rFonts w:ascii="Times New Roman" w:hAnsi="Times New Roman" w:cs="Times New Roman"/>
          <w:b/>
          <w:sz w:val="24"/>
          <w:szCs w:val="24"/>
        </w:rPr>
        <w:t xml:space="preserve"> </w:t>
      </w:r>
      <w:r w:rsidR="009D29A8" w:rsidRPr="005305A1">
        <w:rPr>
          <w:rFonts w:ascii="Times New Roman" w:hAnsi="Times New Roman" w:cs="Times New Roman"/>
          <w:b/>
          <w:sz w:val="24"/>
          <w:szCs w:val="24"/>
        </w:rPr>
        <w:t>n</w:t>
      </w:r>
      <w:r w:rsidRPr="005305A1">
        <w:rPr>
          <w:rFonts w:ascii="Times New Roman" w:hAnsi="Times New Roman" w:cs="Times New Roman"/>
          <w:b/>
          <w:sz w:val="24"/>
          <w:szCs w:val="24"/>
        </w:rPr>
        <w:t xml:space="preserve">ombre de </w:t>
      </w:r>
      <w:r w:rsidR="009D29A8" w:rsidRPr="005305A1">
        <w:rPr>
          <w:rFonts w:ascii="Times New Roman" w:hAnsi="Times New Roman" w:cs="Times New Roman"/>
          <w:b/>
          <w:sz w:val="24"/>
          <w:szCs w:val="24"/>
        </w:rPr>
        <w:t>député-</w:t>
      </w:r>
      <w:r w:rsidR="00E83C30" w:rsidRPr="005305A1">
        <w:rPr>
          <w:rFonts w:ascii="Times New Roman" w:hAnsi="Times New Roman" w:cs="Times New Roman"/>
          <w:b/>
          <w:sz w:val="24"/>
          <w:szCs w:val="24"/>
        </w:rPr>
        <w:t xml:space="preserve">e-s </w:t>
      </w:r>
      <w:r w:rsidR="00DF0A73">
        <w:rPr>
          <w:rFonts w:ascii="Times New Roman" w:hAnsi="Times New Roman" w:cs="Times New Roman"/>
          <w:b/>
          <w:sz w:val="24"/>
          <w:szCs w:val="24"/>
        </w:rPr>
        <w:t>suppléant</w:t>
      </w:r>
      <w:r w:rsidR="00410611">
        <w:rPr>
          <w:rFonts w:ascii="Times New Roman" w:hAnsi="Times New Roman" w:cs="Times New Roman"/>
          <w:b/>
          <w:sz w:val="24"/>
          <w:szCs w:val="24"/>
        </w:rPr>
        <w:t>-e-</w:t>
      </w:r>
      <w:r w:rsidR="00DF0A73">
        <w:rPr>
          <w:rFonts w:ascii="Times New Roman" w:hAnsi="Times New Roman" w:cs="Times New Roman"/>
          <w:b/>
          <w:sz w:val="24"/>
          <w:szCs w:val="24"/>
        </w:rPr>
        <w:t>s</w:t>
      </w:r>
    </w:p>
    <w:p w14:paraId="6EA6CA59" w14:textId="77777777" w:rsidR="009D29A8" w:rsidRPr="005305A1" w:rsidRDefault="009D29A8" w:rsidP="009D29A8">
      <w:pPr>
        <w:ind w:left="360"/>
        <w:rPr>
          <w:rFonts w:ascii="Times New Roman" w:hAnsi="Times New Roman" w:cs="Times New Roman"/>
          <w:sz w:val="24"/>
          <w:szCs w:val="24"/>
        </w:rPr>
      </w:pPr>
      <w:r w:rsidRPr="005305A1">
        <w:rPr>
          <w:rFonts w:ascii="Times New Roman" w:hAnsi="Times New Roman" w:cs="Times New Roman"/>
          <w:sz w:val="24"/>
          <w:szCs w:val="24"/>
        </w:rPr>
        <w:t>AC soutient l’idée</w:t>
      </w:r>
      <w:r w:rsidR="00E83C30" w:rsidRPr="005305A1">
        <w:rPr>
          <w:rFonts w:ascii="Times New Roman" w:hAnsi="Times New Roman" w:cs="Times New Roman"/>
          <w:sz w:val="24"/>
          <w:szCs w:val="24"/>
        </w:rPr>
        <w:t xml:space="preserve"> </w:t>
      </w:r>
      <w:r w:rsidR="009E35AB">
        <w:rPr>
          <w:rFonts w:ascii="Times New Roman" w:hAnsi="Times New Roman" w:cs="Times New Roman"/>
          <w:sz w:val="24"/>
          <w:szCs w:val="24"/>
        </w:rPr>
        <w:t>d’un Grand Conseil composé de 10</w:t>
      </w:r>
      <w:r w:rsidR="00E83C30" w:rsidRPr="005305A1">
        <w:rPr>
          <w:rFonts w:ascii="Times New Roman" w:hAnsi="Times New Roman" w:cs="Times New Roman"/>
          <w:sz w:val="24"/>
          <w:szCs w:val="24"/>
        </w:rPr>
        <w:t>0 député-</w:t>
      </w:r>
      <w:r w:rsidR="009E35AB">
        <w:rPr>
          <w:rFonts w:ascii="Times New Roman" w:hAnsi="Times New Roman" w:cs="Times New Roman"/>
          <w:sz w:val="24"/>
          <w:szCs w:val="24"/>
        </w:rPr>
        <w:t>e-s et de 50</w:t>
      </w:r>
      <w:r w:rsidR="00E83C30" w:rsidRPr="005305A1">
        <w:rPr>
          <w:rFonts w:ascii="Times New Roman" w:hAnsi="Times New Roman" w:cs="Times New Roman"/>
          <w:sz w:val="24"/>
          <w:szCs w:val="24"/>
        </w:rPr>
        <w:t xml:space="preserve"> suppléant-e-s.</w:t>
      </w:r>
    </w:p>
    <w:p w14:paraId="0FAD9818" w14:textId="77777777" w:rsidR="00E24DC3" w:rsidRPr="005305A1" w:rsidRDefault="00E24DC3" w:rsidP="00E24DC3">
      <w:pPr>
        <w:ind w:left="360"/>
        <w:rPr>
          <w:rFonts w:ascii="Times New Roman" w:hAnsi="Times New Roman" w:cs="Times New Roman"/>
          <w:b/>
          <w:sz w:val="24"/>
          <w:szCs w:val="24"/>
        </w:rPr>
      </w:pPr>
      <w:r w:rsidRPr="005305A1">
        <w:rPr>
          <w:rFonts w:ascii="Times New Roman" w:hAnsi="Times New Roman" w:cs="Times New Roman"/>
          <w:b/>
          <w:sz w:val="24"/>
          <w:szCs w:val="24"/>
        </w:rPr>
        <w:t xml:space="preserve">S2 </w:t>
      </w:r>
      <w:r w:rsidR="00410611">
        <w:rPr>
          <w:rFonts w:ascii="Times New Roman" w:hAnsi="Times New Roman" w:cs="Times New Roman"/>
          <w:b/>
          <w:sz w:val="24"/>
          <w:szCs w:val="24"/>
        </w:rPr>
        <w:t>Grand Conseil : q</w:t>
      </w:r>
      <w:r w:rsidRPr="005305A1">
        <w:rPr>
          <w:rFonts w:ascii="Times New Roman" w:hAnsi="Times New Roman" w:cs="Times New Roman"/>
          <w:b/>
          <w:sz w:val="24"/>
          <w:szCs w:val="24"/>
        </w:rPr>
        <w:t>uorum</w:t>
      </w:r>
    </w:p>
    <w:p w14:paraId="11B08998" w14:textId="77777777" w:rsidR="00B761C4" w:rsidRPr="005305A1" w:rsidRDefault="00B761C4" w:rsidP="00E24DC3">
      <w:pPr>
        <w:ind w:left="360"/>
        <w:rPr>
          <w:rFonts w:ascii="Times New Roman" w:hAnsi="Times New Roman" w:cs="Times New Roman"/>
          <w:sz w:val="24"/>
          <w:szCs w:val="24"/>
        </w:rPr>
      </w:pPr>
      <w:r w:rsidRPr="005305A1">
        <w:rPr>
          <w:rFonts w:ascii="Times New Roman" w:hAnsi="Times New Roman" w:cs="Times New Roman"/>
          <w:sz w:val="24"/>
          <w:szCs w:val="24"/>
        </w:rPr>
        <w:t xml:space="preserve">AC </w:t>
      </w:r>
      <w:r w:rsidR="005305A1" w:rsidRPr="005305A1">
        <w:rPr>
          <w:rFonts w:ascii="Times New Roman" w:hAnsi="Times New Roman" w:cs="Times New Roman"/>
          <w:sz w:val="24"/>
          <w:szCs w:val="24"/>
        </w:rPr>
        <w:t>propose de supprimer le quorum pour du Grand Conseil. Il propose que « pour atténuer les disparités entre régions, la loi peut prévoir un mécanisme spécial, respectueux d’une représentation démocratique équitable de tous les partis en présence ».</w:t>
      </w:r>
    </w:p>
    <w:p w14:paraId="3C9B3A86"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w:t>
      </w:r>
      <w:r w:rsidR="00E83C30" w:rsidRPr="005305A1">
        <w:rPr>
          <w:rFonts w:ascii="Times New Roman" w:hAnsi="Times New Roman" w:cs="Times New Roman"/>
          <w:b/>
          <w:sz w:val="24"/>
          <w:szCs w:val="24"/>
        </w:rPr>
        <w:t>Election d</w:t>
      </w:r>
      <w:r w:rsidRPr="005305A1">
        <w:rPr>
          <w:rFonts w:ascii="Times New Roman" w:hAnsi="Times New Roman" w:cs="Times New Roman"/>
          <w:b/>
          <w:sz w:val="24"/>
          <w:szCs w:val="24"/>
        </w:rPr>
        <w:t>u Conseil d’</w:t>
      </w:r>
      <w:r w:rsidR="00E83C30" w:rsidRPr="005305A1">
        <w:rPr>
          <w:rFonts w:ascii="Times New Roman" w:hAnsi="Times New Roman" w:cs="Times New Roman"/>
          <w:b/>
          <w:sz w:val="24"/>
          <w:szCs w:val="24"/>
        </w:rPr>
        <w:t>Etat</w:t>
      </w:r>
    </w:p>
    <w:p w14:paraId="2A210A43" w14:textId="77777777" w:rsidR="00E83C30" w:rsidRPr="005305A1" w:rsidRDefault="00E83C30" w:rsidP="00E83C30">
      <w:pPr>
        <w:ind w:left="360"/>
        <w:rPr>
          <w:rFonts w:ascii="Times New Roman" w:hAnsi="Times New Roman" w:cs="Times New Roman"/>
          <w:sz w:val="24"/>
          <w:szCs w:val="24"/>
        </w:rPr>
      </w:pPr>
      <w:r w:rsidRPr="005305A1">
        <w:rPr>
          <w:rFonts w:ascii="Times New Roman" w:hAnsi="Times New Roman" w:cs="Times New Roman"/>
          <w:sz w:val="24"/>
          <w:szCs w:val="24"/>
        </w:rPr>
        <w:t>AC</w:t>
      </w:r>
      <w:r w:rsidR="008933AE" w:rsidRPr="005305A1">
        <w:rPr>
          <w:rFonts w:ascii="Times New Roman" w:hAnsi="Times New Roman" w:cs="Times New Roman"/>
          <w:sz w:val="24"/>
          <w:szCs w:val="24"/>
        </w:rPr>
        <w:t xml:space="preserve"> soutient l</w:t>
      </w:r>
      <w:r w:rsidR="00DC5671" w:rsidRPr="005305A1">
        <w:rPr>
          <w:rFonts w:ascii="Times New Roman" w:hAnsi="Times New Roman" w:cs="Times New Roman"/>
          <w:sz w:val="24"/>
          <w:szCs w:val="24"/>
        </w:rPr>
        <w:t>’</w:t>
      </w:r>
      <w:r w:rsidR="008933AE" w:rsidRPr="005305A1">
        <w:rPr>
          <w:rFonts w:ascii="Times New Roman" w:hAnsi="Times New Roman" w:cs="Times New Roman"/>
          <w:sz w:val="24"/>
          <w:szCs w:val="24"/>
        </w:rPr>
        <w:t>idée d’un Conseil d’Etat composé de 7 membres</w:t>
      </w:r>
      <w:r w:rsidR="00DC5671" w:rsidRPr="005305A1">
        <w:rPr>
          <w:rFonts w:ascii="Times New Roman" w:hAnsi="Times New Roman" w:cs="Times New Roman"/>
          <w:sz w:val="24"/>
          <w:szCs w:val="24"/>
        </w:rPr>
        <w:t xml:space="preserve"> élus au scrutin proportionnel, par le peuple en même temps que le Grand Conseil.</w:t>
      </w:r>
    </w:p>
    <w:p w14:paraId="50936F2D"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Conseil d’</w:t>
      </w:r>
      <w:r w:rsidR="00DC5671" w:rsidRPr="005305A1">
        <w:rPr>
          <w:rFonts w:ascii="Times New Roman" w:hAnsi="Times New Roman" w:cs="Times New Roman"/>
          <w:b/>
          <w:sz w:val="24"/>
          <w:szCs w:val="24"/>
        </w:rPr>
        <w:t>Etat :</w:t>
      </w:r>
      <w:r w:rsidRPr="005305A1">
        <w:rPr>
          <w:rFonts w:ascii="Times New Roman" w:hAnsi="Times New Roman" w:cs="Times New Roman"/>
          <w:b/>
          <w:sz w:val="24"/>
          <w:szCs w:val="24"/>
        </w:rPr>
        <w:t xml:space="preserve"> garantie de siège</w:t>
      </w:r>
      <w:r w:rsidR="00DC5671" w:rsidRPr="005305A1">
        <w:rPr>
          <w:rFonts w:ascii="Times New Roman" w:hAnsi="Times New Roman" w:cs="Times New Roman"/>
          <w:b/>
          <w:sz w:val="24"/>
          <w:szCs w:val="24"/>
        </w:rPr>
        <w:t>s</w:t>
      </w:r>
    </w:p>
    <w:p w14:paraId="431CEC16" w14:textId="14E8D10A" w:rsidR="00DC5671" w:rsidRPr="005305A1" w:rsidRDefault="00DC5671" w:rsidP="00DC5671">
      <w:pPr>
        <w:ind w:left="360"/>
        <w:rPr>
          <w:rFonts w:ascii="Times New Roman" w:hAnsi="Times New Roman" w:cs="Times New Roman"/>
          <w:sz w:val="24"/>
          <w:szCs w:val="24"/>
        </w:rPr>
      </w:pPr>
      <w:r w:rsidRPr="005305A1">
        <w:rPr>
          <w:rFonts w:ascii="Times New Roman" w:hAnsi="Times New Roman" w:cs="Times New Roman"/>
          <w:sz w:val="24"/>
          <w:szCs w:val="24"/>
        </w:rPr>
        <w:t>AC</w:t>
      </w:r>
      <w:r w:rsidR="00C65B73" w:rsidRPr="005305A1">
        <w:rPr>
          <w:rFonts w:ascii="Times New Roman" w:hAnsi="Times New Roman" w:cs="Times New Roman"/>
          <w:sz w:val="24"/>
          <w:szCs w:val="24"/>
        </w:rPr>
        <w:t xml:space="preserve"> soutient l’idée d’un Conseil d’Etat composé de 7 </w:t>
      </w:r>
      <w:r w:rsidR="00D7534D" w:rsidRPr="005305A1">
        <w:rPr>
          <w:rFonts w:ascii="Times New Roman" w:hAnsi="Times New Roman" w:cs="Times New Roman"/>
          <w:sz w:val="24"/>
          <w:szCs w:val="24"/>
        </w:rPr>
        <w:t xml:space="preserve">membres, avec une garantie qu’un membre au </w:t>
      </w:r>
      <w:r w:rsidR="00C65B73" w:rsidRPr="005305A1">
        <w:rPr>
          <w:rFonts w:ascii="Times New Roman" w:hAnsi="Times New Roman" w:cs="Times New Roman"/>
          <w:sz w:val="24"/>
          <w:szCs w:val="24"/>
        </w:rPr>
        <w:t>minimum</w:t>
      </w:r>
      <w:r w:rsidR="00D7534D" w:rsidRPr="005305A1">
        <w:rPr>
          <w:rFonts w:ascii="Times New Roman" w:hAnsi="Times New Roman" w:cs="Times New Roman"/>
          <w:sz w:val="24"/>
          <w:szCs w:val="24"/>
        </w:rPr>
        <w:t xml:space="preserve"> soit choisi par région</w:t>
      </w:r>
      <w:r w:rsidR="00640D2A">
        <w:rPr>
          <w:rFonts w:ascii="Times New Roman" w:hAnsi="Times New Roman" w:cs="Times New Roman"/>
          <w:sz w:val="24"/>
          <w:szCs w:val="24"/>
        </w:rPr>
        <w:t xml:space="preserve"> (Haut-Valais, Valais central, Bas-Valais).</w:t>
      </w:r>
    </w:p>
    <w:p w14:paraId="4799E08F"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Conseil d’</w:t>
      </w:r>
      <w:r w:rsidR="00D7534D" w:rsidRPr="005305A1">
        <w:rPr>
          <w:rFonts w:ascii="Times New Roman" w:hAnsi="Times New Roman" w:cs="Times New Roman"/>
          <w:b/>
          <w:sz w:val="24"/>
          <w:szCs w:val="24"/>
        </w:rPr>
        <w:t>Etat : destitution</w:t>
      </w:r>
    </w:p>
    <w:p w14:paraId="75489C3F" w14:textId="77777777" w:rsidR="00D7534D" w:rsidRPr="005305A1" w:rsidRDefault="00D7534D" w:rsidP="00D7534D">
      <w:pPr>
        <w:ind w:left="360"/>
        <w:rPr>
          <w:rFonts w:ascii="Times New Roman" w:hAnsi="Times New Roman" w:cs="Times New Roman"/>
          <w:sz w:val="24"/>
          <w:szCs w:val="24"/>
        </w:rPr>
      </w:pPr>
      <w:r w:rsidRPr="005305A1">
        <w:rPr>
          <w:rFonts w:ascii="Times New Roman" w:hAnsi="Times New Roman" w:cs="Times New Roman"/>
          <w:sz w:val="24"/>
          <w:szCs w:val="24"/>
        </w:rPr>
        <w:t>AC soutient l’idée de l’instauration dans la Constitution cantonale d’un mécanisme de destitution ou de révocation d’un membre du Conseil d’Etat.</w:t>
      </w:r>
    </w:p>
    <w:p w14:paraId="7D9F15F8"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Coordination intercommunale </w:t>
      </w:r>
      <w:r w:rsidR="00D7534D" w:rsidRPr="005305A1">
        <w:rPr>
          <w:rFonts w:ascii="Times New Roman" w:hAnsi="Times New Roman" w:cs="Times New Roman"/>
          <w:b/>
          <w:sz w:val="24"/>
          <w:szCs w:val="24"/>
        </w:rPr>
        <w:t>au niveau régional</w:t>
      </w:r>
    </w:p>
    <w:p w14:paraId="5B1AB950" w14:textId="77777777" w:rsidR="00D7534D" w:rsidRPr="005305A1" w:rsidRDefault="00F8400C" w:rsidP="00F8400C">
      <w:pPr>
        <w:ind w:left="360"/>
        <w:rPr>
          <w:rFonts w:ascii="Times New Roman" w:hAnsi="Times New Roman" w:cs="Times New Roman"/>
          <w:sz w:val="24"/>
          <w:szCs w:val="24"/>
        </w:rPr>
      </w:pPr>
      <w:r w:rsidRPr="005305A1">
        <w:rPr>
          <w:rFonts w:ascii="Times New Roman" w:hAnsi="Times New Roman" w:cs="Times New Roman"/>
          <w:sz w:val="24"/>
          <w:szCs w:val="24"/>
        </w:rPr>
        <w:t>AC soutient l’idée de nommer une personne par région chargée de la coordination intercommunale, des liens avec le canton et de présider la conférence des président-e-s de commune élue par la population des communes  de la région concernée.</w:t>
      </w:r>
    </w:p>
    <w:p w14:paraId="2B441365" w14:textId="77777777" w:rsidR="00E24DC3" w:rsidRPr="005305A1" w:rsidRDefault="00965116"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Autorités judiciaires : durée des mandats</w:t>
      </w:r>
    </w:p>
    <w:p w14:paraId="6DA8E1A8" w14:textId="77777777" w:rsidR="00965116" w:rsidRDefault="00965116" w:rsidP="00965116">
      <w:pPr>
        <w:ind w:left="360"/>
        <w:rPr>
          <w:rFonts w:ascii="Times New Roman" w:hAnsi="Times New Roman" w:cs="Times New Roman"/>
          <w:sz w:val="24"/>
          <w:szCs w:val="24"/>
        </w:rPr>
      </w:pPr>
      <w:r w:rsidRPr="005305A1">
        <w:rPr>
          <w:rFonts w:ascii="Times New Roman" w:hAnsi="Times New Roman" w:cs="Times New Roman"/>
          <w:sz w:val="24"/>
          <w:szCs w:val="24"/>
        </w:rPr>
        <w:t>AC soutient l’idée que les membres des autorités judiciaires soient nommés ou élus pour une durée indéterminée</w:t>
      </w:r>
      <w:r w:rsidR="007510A1" w:rsidRPr="005305A1">
        <w:rPr>
          <w:rFonts w:ascii="Times New Roman" w:hAnsi="Times New Roman" w:cs="Times New Roman"/>
          <w:sz w:val="24"/>
          <w:szCs w:val="24"/>
        </w:rPr>
        <w:t>, avec possibilité de révocation.</w:t>
      </w:r>
    </w:p>
    <w:p w14:paraId="02E5CD51" w14:textId="77777777" w:rsidR="00482C91" w:rsidRDefault="00482C91" w:rsidP="00965116">
      <w:pPr>
        <w:ind w:left="360"/>
        <w:rPr>
          <w:rFonts w:ascii="Times New Roman" w:hAnsi="Times New Roman" w:cs="Times New Roman"/>
          <w:sz w:val="24"/>
          <w:szCs w:val="24"/>
        </w:rPr>
      </w:pPr>
    </w:p>
    <w:p w14:paraId="45024377" w14:textId="77777777" w:rsidR="00482C91" w:rsidRPr="005305A1" w:rsidRDefault="00482C91" w:rsidP="00965116">
      <w:pPr>
        <w:ind w:left="360"/>
        <w:rPr>
          <w:rFonts w:ascii="Times New Roman" w:hAnsi="Times New Roman" w:cs="Times New Roman"/>
          <w:sz w:val="24"/>
          <w:szCs w:val="24"/>
        </w:rPr>
      </w:pPr>
    </w:p>
    <w:p w14:paraId="02E2F810" w14:textId="77777777" w:rsidR="00E24DC3" w:rsidRPr="005305A1" w:rsidRDefault="007510A1"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Justice de paix</w:t>
      </w:r>
    </w:p>
    <w:p w14:paraId="58534166" w14:textId="77777777" w:rsidR="007510A1" w:rsidRPr="005305A1" w:rsidRDefault="007510A1" w:rsidP="007510A1">
      <w:pPr>
        <w:ind w:left="360"/>
        <w:rPr>
          <w:rFonts w:ascii="Times New Roman" w:hAnsi="Times New Roman" w:cs="Times New Roman"/>
          <w:sz w:val="24"/>
          <w:szCs w:val="24"/>
        </w:rPr>
      </w:pPr>
      <w:r w:rsidRPr="005305A1">
        <w:rPr>
          <w:rFonts w:ascii="Times New Roman" w:hAnsi="Times New Roman" w:cs="Times New Roman"/>
          <w:sz w:val="24"/>
          <w:szCs w:val="24"/>
        </w:rPr>
        <w:t>AC soutient l’idée du remplacement de la fonction de juge de commune élu par le peuple par la nomination d’un juge de paix professionnel nommé par le pouvoir judiciaire par arrondissement.</w:t>
      </w:r>
    </w:p>
    <w:p w14:paraId="0D00B9C1"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Tribunal du droit de la famille</w:t>
      </w:r>
    </w:p>
    <w:p w14:paraId="6FE2E778" w14:textId="77777777" w:rsidR="007510A1" w:rsidRPr="005305A1" w:rsidRDefault="007510A1" w:rsidP="007510A1">
      <w:pPr>
        <w:ind w:left="360"/>
        <w:rPr>
          <w:rFonts w:ascii="Times New Roman" w:hAnsi="Times New Roman" w:cs="Times New Roman"/>
          <w:sz w:val="24"/>
          <w:szCs w:val="24"/>
        </w:rPr>
      </w:pPr>
      <w:r w:rsidRPr="005305A1">
        <w:rPr>
          <w:rFonts w:ascii="Times New Roman" w:hAnsi="Times New Roman" w:cs="Times New Roman"/>
          <w:sz w:val="24"/>
          <w:szCs w:val="24"/>
        </w:rPr>
        <w:t>AC soutient l’idée de la création d’un tribunal du droit de la famille rattaché au tribunal d’arrondissement.</w:t>
      </w:r>
    </w:p>
    <w:p w14:paraId="6ED6D5EF"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Cour environnementale</w:t>
      </w:r>
    </w:p>
    <w:p w14:paraId="42DA2F08" w14:textId="77777777" w:rsidR="007510A1" w:rsidRPr="005305A1" w:rsidRDefault="007510A1" w:rsidP="007510A1">
      <w:pPr>
        <w:ind w:left="360"/>
        <w:rPr>
          <w:rFonts w:ascii="Times New Roman" w:hAnsi="Times New Roman" w:cs="Times New Roman"/>
          <w:sz w:val="24"/>
          <w:szCs w:val="24"/>
        </w:rPr>
      </w:pPr>
      <w:r w:rsidRPr="005305A1">
        <w:rPr>
          <w:rFonts w:ascii="Times New Roman" w:hAnsi="Times New Roman" w:cs="Times New Roman"/>
          <w:sz w:val="24"/>
          <w:szCs w:val="24"/>
        </w:rPr>
        <w:t>AC propose la création d’une cour environnementale cantonale chargée de trancher les questions importantes relatives au droit de l’environnement et au droit de la prote</w:t>
      </w:r>
      <w:r w:rsidR="00842259" w:rsidRPr="005305A1">
        <w:rPr>
          <w:rFonts w:ascii="Times New Roman" w:hAnsi="Times New Roman" w:cs="Times New Roman"/>
          <w:sz w:val="24"/>
          <w:szCs w:val="24"/>
        </w:rPr>
        <w:t>ction de la nature et du vivant avec la formulation suivante : « </w:t>
      </w:r>
      <w:r w:rsidR="004700DF" w:rsidRPr="005305A1">
        <w:rPr>
          <w:rFonts w:ascii="Times New Roman" w:hAnsi="Times New Roman" w:cs="Times New Roman"/>
          <w:sz w:val="24"/>
          <w:szCs w:val="24"/>
        </w:rPr>
        <w:t xml:space="preserve"> I</w:t>
      </w:r>
      <w:r w:rsidR="00842259" w:rsidRPr="005305A1">
        <w:rPr>
          <w:rFonts w:ascii="Times New Roman" w:hAnsi="Times New Roman" w:cs="Times New Roman"/>
          <w:sz w:val="24"/>
          <w:szCs w:val="24"/>
        </w:rPr>
        <w:t>l existe pour tout le canton une Cour environnementale chargée de trancher sur le plan civil, pénal ou administratif les questions de droit environnemental et de droit de la protection de la nature et du monde vivant</w:t>
      </w:r>
      <w:r w:rsidR="004700DF" w:rsidRPr="005305A1">
        <w:rPr>
          <w:rFonts w:ascii="Times New Roman" w:hAnsi="Times New Roman" w:cs="Times New Roman"/>
          <w:sz w:val="24"/>
          <w:szCs w:val="24"/>
        </w:rPr>
        <w:t> ».</w:t>
      </w:r>
    </w:p>
    <w:p w14:paraId="474B0D76" w14:textId="77777777" w:rsidR="00E24DC3" w:rsidRPr="005305A1" w:rsidRDefault="00E24DC3"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Cour des comptes</w:t>
      </w:r>
    </w:p>
    <w:p w14:paraId="2550539E" w14:textId="77777777" w:rsidR="007510A1" w:rsidRPr="005305A1" w:rsidRDefault="004700DF" w:rsidP="007510A1">
      <w:pPr>
        <w:ind w:left="360"/>
        <w:rPr>
          <w:rFonts w:ascii="Times New Roman" w:hAnsi="Times New Roman" w:cs="Times New Roman"/>
          <w:sz w:val="24"/>
          <w:szCs w:val="24"/>
        </w:rPr>
      </w:pPr>
      <w:r w:rsidRPr="005305A1">
        <w:rPr>
          <w:rFonts w:ascii="Times New Roman" w:hAnsi="Times New Roman" w:cs="Times New Roman"/>
          <w:sz w:val="24"/>
          <w:szCs w:val="24"/>
        </w:rPr>
        <w:t>AC propose la création d’une Cour des comptes, organe indépendant de contrôle de toute l’activité publique, notamment sous l’angle de la performance.</w:t>
      </w:r>
    </w:p>
    <w:p w14:paraId="15A48F85" w14:textId="77777777" w:rsidR="00E24DC3" w:rsidRPr="005305A1" w:rsidRDefault="00BC5A5F"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w:t>
      </w:r>
      <w:r w:rsidR="004700DF" w:rsidRPr="005305A1">
        <w:rPr>
          <w:rFonts w:ascii="Times New Roman" w:hAnsi="Times New Roman" w:cs="Times New Roman"/>
          <w:b/>
          <w:sz w:val="24"/>
          <w:szCs w:val="24"/>
        </w:rPr>
        <w:t>nseil général</w:t>
      </w:r>
    </w:p>
    <w:p w14:paraId="6522A0DB" w14:textId="77777777" w:rsidR="004700DF" w:rsidRPr="005305A1" w:rsidRDefault="004700DF" w:rsidP="004700DF">
      <w:pPr>
        <w:ind w:left="360"/>
        <w:rPr>
          <w:rFonts w:ascii="Times New Roman" w:hAnsi="Times New Roman" w:cs="Times New Roman"/>
          <w:sz w:val="24"/>
          <w:szCs w:val="24"/>
        </w:rPr>
      </w:pPr>
      <w:r w:rsidRPr="005305A1">
        <w:rPr>
          <w:rFonts w:ascii="Times New Roman" w:hAnsi="Times New Roman" w:cs="Times New Roman"/>
          <w:sz w:val="24"/>
          <w:szCs w:val="24"/>
        </w:rPr>
        <w:t>A</w:t>
      </w:r>
      <w:r w:rsidR="00076BF9" w:rsidRPr="005305A1">
        <w:rPr>
          <w:rFonts w:ascii="Times New Roman" w:hAnsi="Times New Roman" w:cs="Times New Roman"/>
          <w:sz w:val="24"/>
          <w:szCs w:val="24"/>
        </w:rPr>
        <w:t>C soutient l’idée d’un Conseil général institué pour les communes de plus de 5000 habitant-e-s, sauf si le corps électoral y renonce par scrutin populaire.</w:t>
      </w:r>
    </w:p>
    <w:p w14:paraId="7C81CC98" w14:textId="77777777" w:rsidR="00BC5A5F" w:rsidRPr="005305A1" w:rsidRDefault="00BC5A5F" w:rsidP="00E24DC3">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Consei</w:t>
      </w:r>
      <w:r w:rsidR="00076BF9" w:rsidRPr="005305A1">
        <w:rPr>
          <w:rFonts w:ascii="Times New Roman" w:hAnsi="Times New Roman" w:cs="Times New Roman"/>
          <w:b/>
          <w:sz w:val="24"/>
          <w:szCs w:val="24"/>
        </w:rPr>
        <w:t>l bourgeoisial</w:t>
      </w:r>
    </w:p>
    <w:p w14:paraId="1A92D7A9" w14:textId="77777777" w:rsidR="00076BF9" w:rsidRPr="005305A1" w:rsidRDefault="00076BF9" w:rsidP="00076BF9">
      <w:pPr>
        <w:ind w:left="360"/>
        <w:rPr>
          <w:rFonts w:ascii="Times New Roman" w:hAnsi="Times New Roman" w:cs="Times New Roman"/>
          <w:sz w:val="24"/>
          <w:szCs w:val="24"/>
        </w:rPr>
      </w:pPr>
      <w:r w:rsidRPr="005305A1">
        <w:rPr>
          <w:rFonts w:ascii="Times New Roman" w:hAnsi="Times New Roman" w:cs="Times New Roman"/>
          <w:sz w:val="24"/>
          <w:szCs w:val="24"/>
        </w:rPr>
        <w:t>AC soutient l’idée que les bourgeoisies devraient être obligées d’élire un conseil bourgeoisial distinct du conseil communal.</w:t>
      </w:r>
    </w:p>
    <w:p w14:paraId="0E682C5D" w14:textId="77777777" w:rsidR="00BC5A5F" w:rsidRPr="005305A1" w:rsidRDefault="00BC5A5F" w:rsidP="00BC5A5F">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w:t>
      </w:r>
      <w:r w:rsidR="00076BF9" w:rsidRPr="005305A1">
        <w:rPr>
          <w:rFonts w:ascii="Times New Roman" w:hAnsi="Times New Roman" w:cs="Times New Roman"/>
          <w:b/>
          <w:sz w:val="24"/>
          <w:szCs w:val="24"/>
        </w:rPr>
        <w:t>Relation Etat-Eglises</w:t>
      </w:r>
    </w:p>
    <w:p w14:paraId="4D7AA794" w14:textId="77777777" w:rsidR="00076BF9" w:rsidRPr="005305A1" w:rsidRDefault="00076BF9" w:rsidP="00076BF9">
      <w:pPr>
        <w:ind w:left="360"/>
        <w:rPr>
          <w:rFonts w:ascii="Times New Roman" w:hAnsi="Times New Roman" w:cs="Times New Roman"/>
          <w:sz w:val="24"/>
          <w:szCs w:val="24"/>
        </w:rPr>
      </w:pPr>
      <w:r w:rsidRPr="005305A1">
        <w:rPr>
          <w:rFonts w:ascii="Times New Roman" w:hAnsi="Times New Roman" w:cs="Times New Roman"/>
          <w:sz w:val="24"/>
          <w:szCs w:val="24"/>
        </w:rPr>
        <w:t>AC</w:t>
      </w:r>
      <w:r w:rsidR="00B761C4" w:rsidRPr="005305A1">
        <w:rPr>
          <w:rFonts w:ascii="Times New Roman" w:hAnsi="Times New Roman" w:cs="Times New Roman"/>
          <w:sz w:val="24"/>
          <w:szCs w:val="24"/>
        </w:rPr>
        <w:t xml:space="preserve"> propose que le statut de personne juridique de droit public soit accessible à toutes les collectivités religieuses qui en font la demande expresse et qui remplissent les conditions fixées par la loi.</w:t>
      </w:r>
    </w:p>
    <w:p w14:paraId="757BB0A7" w14:textId="77777777" w:rsidR="00BC5A5F" w:rsidRPr="005305A1" w:rsidRDefault="00BC5A5F" w:rsidP="00BC5A5F">
      <w:pPr>
        <w:pStyle w:val="Paragraphedeliste"/>
        <w:numPr>
          <w:ilvl w:val="0"/>
          <w:numId w:val="1"/>
        </w:numPr>
        <w:rPr>
          <w:rFonts w:ascii="Times New Roman" w:hAnsi="Times New Roman" w:cs="Times New Roman"/>
          <w:b/>
          <w:sz w:val="24"/>
          <w:szCs w:val="24"/>
        </w:rPr>
      </w:pPr>
      <w:r w:rsidRPr="005305A1">
        <w:rPr>
          <w:rFonts w:ascii="Times New Roman" w:hAnsi="Times New Roman" w:cs="Times New Roman"/>
          <w:b/>
          <w:sz w:val="24"/>
          <w:szCs w:val="24"/>
        </w:rPr>
        <w:t xml:space="preserve"> Autres communautés religieuses</w:t>
      </w:r>
    </w:p>
    <w:p w14:paraId="2534F958" w14:textId="77777777" w:rsidR="00B761C4" w:rsidRPr="005305A1" w:rsidRDefault="00B761C4" w:rsidP="00B761C4">
      <w:pPr>
        <w:ind w:left="360"/>
        <w:rPr>
          <w:rFonts w:ascii="Times New Roman" w:hAnsi="Times New Roman" w:cs="Times New Roman"/>
          <w:sz w:val="24"/>
          <w:szCs w:val="24"/>
        </w:rPr>
      </w:pPr>
      <w:r w:rsidRPr="005305A1">
        <w:rPr>
          <w:rFonts w:ascii="Times New Roman" w:hAnsi="Times New Roman" w:cs="Times New Roman"/>
          <w:sz w:val="24"/>
          <w:szCs w:val="24"/>
        </w:rPr>
        <w:t>AC  soutient l’idée que l’Etat puisse accorder aux autres communautés religieuses un statut d’intérêt public si leur importance sociale le justifie.</w:t>
      </w:r>
    </w:p>
    <w:p w14:paraId="7C4E766A" w14:textId="77777777" w:rsidR="00E24DC3" w:rsidRPr="00482C91" w:rsidRDefault="00B761C4" w:rsidP="00482C91">
      <w:pPr>
        <w:ind w:left="360"/>
        <w:rPr>
          <w:rFonts w:ascii="Times New Roman" w:hAnsi="Times New Roman" w:cs="Times New Roman"/>
          <w:sz w:val="24"/>
          <w:szCs w:val="24"/>
        </w:rPr>
      </w:pPr>
      <w:r w:rsidRPr="005305A1">
        <w:rPr>
          <w:rFonts w:ascii="Times New Roman" w:hAnsi="Times New Roman" w:cs="Times New Roman"/>
          <w:sz w:val="24"/>
          <w:szCs w:val="24"/>
        </w:rPr>
        <w:t>Sion, le 1</w:t>
      </w:r>
      <w:r w:rsidRPr="005305A1">
        <w:rPr>
          <w:rFonts w:ascii="Times New Roman" w:hAnsi="Times New Roman" w:cs="Times New Roman"/>
          <w:sz w:val="24"/>
          <w:szCs w:val="24"/>
          <w:vertAlign w:val="superscript"/>
        </w:rPr>
        <w:t>er</w:t>
      </w:r>
      <w:r w:rsidR="009E35AB">
        <w:rPr>
          <w:rFonts w:ascii="Times New Roman" w:hAnsi="Times New Roman" w:cs="Times New Roman"/>
          <w:sz w:val="24"/>
          <w:szCs w:val="24"/>
        </w:rPr>
        <w:t xml:space="preserve"> mars</w:t>
      </w:r>
      <w:r w:rsidRPr="005305A1">
        <w:rPr>
          <w:rFonts w:ascii="Times New Roman" w:hAnsi="Times New Roman" w:cs="Times New Roman"/>
          <w:sz w:val="24"/>
          <w:szCs w:val="24"/>
        </w:rPr>
        <w:t xml:space="preserve"> 2021/JYR</w:t>
      </w:r>
    </w:p>
    <w:sectPr w:rsidR="00E24DC3" w:rsidRPr="0048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62A6"/>
    <w:multiLevelType w:val="hybridMultilevel"/>
    <w:tmpl w:val="0B7E20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C3"/>
    <w:rsid w:val="00076BF9"/>
    <w:rsid w:val="0014208E"/>
    <w:rsid w:val="00142419"/>
    <w:rsid w:val="00253633"/>
    <w:rsid w:val="002675E7"/>
    <w:rsid w:val="00410611"/>
    <w:rsid w:val="004700DF"/>
    <w:rsid w:val="00482C91"/>
    <w:rsid w:val="005305A1"/>
    <w:rsid w:val="00640D2A"/>
    <w:rsid w:val="00661ACE"/>
    <w:rsid w:val="00671D94"/>
    <w:rsid w:val="00696B3E"/>
    <w:rsid w:val="006F042F"/>
    <w:rsid w:val="006F123A"/>
    <w:rsid w:val="007510A1"/>
    <w:rsid w:val="007E1144"/>
    <w:rsid w:val="00842259"/>
    <w:rsid w:val="008933AE"/>
    <w:rsid w:val="008B6E06"/>
    <w:rsid w:val="00965116"/>
    <w:rsid w:val="009D29A8"/>
    <w:rsid w:val="009E35AB"/>
    <w:rsid w:val="00A27285"/>
    <w:rsid w:val="00AE2F4F"/>
    <w:rsid w:val="00AF1AA3"/>
    <w:rsid w:val="00B761C4"/>
    <w:rsid w:val="00B82514"/>
    <w:rsid w:val="00BC5A5F"/>
    <w:rsid w:val="00C15447"/>
    <w:rsid w:val="00C45B3B"/>
    <w:rsid w:val="00C65B73"/>
    <w:rsid w:val="00CF5E6C"/>
    <w:rsid w:val="00D7534D"/>
    <w:rsid w:val="00DC5671"/>
    <w:rsid w:val="00DF0A73"/>
    <w:rsid w:val="00E24DC3"/>
    <w:rsid w:val="00E83C30"/>
    <w:rsid w:val="00F431F3"/>
    <w:rsid w:val="00F8400C"/>
    <w:rsid w:val="00F947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9CCC"/>
  <w15:docId w15:val="{656295CA-B6C8-4825-BDA2-4F8D08DD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5966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émilie</cp:lastModifiedBy>
  <cp:revision>3</cp:revision>
  <dcterms:created xsi:type="dcterms:W3CDTF">2021-03-30T03:39:00Z</dcterms:created>
  <dcterms:modified xsi:type="dcterms:W3CDTF">2021-04-07T05:26:00Z</dcterms:modified>
</cp:coreProperties>
</file>